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BA8" w:rsidP="00791C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93345</wp:posOffset>
            </wp:positionV>
            <wp:extent cx="1143000" cy="1143000"/>
            <wp:effectExtent l="19050" t="0" r="0" b="0"/>
            <wp:wrapNone/>
            <wp:docPr id="8" name="图片 8" descr="院徽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院徽500x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A4E"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2055" type="#_x0000_t202" style="position:absolute;left:0;text-align:left;margin-left:126pt;margin-top:7.8pt;width:279pt;height:85.8pt;z-index:251656192;mso-position-horizontal-relative:text;mso-position-vertical-relative:text" filled="f" stroked="f">
            <v:textbox>
              <w:txbxContent>
                <w:p w:rsidR="00000000" w:rsidRDefault="00F34A4E" w:rsidP="00791C7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安徽师范大学数计学院</w:t>
                  </w:r>
                </w:p>
                <w:p w:rsidR="00000000" w:rsidRDefault="00F34A4E" w:rsidP="00791C7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学生工作简报</w:t>
                  </w:r>
                </w:p>
              </w:txbxContent>
            </v:textbox>
          </v:shape>
        </w:pict>
      </w:r>
      <w:r w:rsidR="00F34A4E">
        <w:pict>
          <v:group id="画布 6" o:spid="_x0000_s2054" editas="canvas" style="width:414pt;height:85.8pt;mso-position-horizontal-relative:char;mso-position-vertical-relative:line" coordorigin="1800,1518" coordsize="8280,1716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800;top:1518;width:8280;height:1716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w10:anchorlock/>
          </v:group>
        </w:pict>
      </w:r>
    </w:p>
    <w:p w:rsidR="00000000" w:rsidRDefault="00F34A4E" w:rsidP="00791C7F">
      <w:r>
        <w:rPr>
          <w:rFonts w:hint="eastAsia"/>
        </w:rPr>
        <w:t xml:space="preserve"> 201</w:t>
      </w:r>
      <w:r>
        <w:rPr>
          <w:rFonts w:hint="eastAsia"/>
        </w:rPr>
        <w:t>8</w:t>
      </w:r>
      <w:r>
        <w:rPr>
          <w:rFonts w:hint="eastAsia"/>
        </w:rPr>
        <w:t>年第</w:t>
      </w:r>
      <w:r w:rsidR="00144950">
        <w:rPr>
          <w:rFonts w:hint="eastAsia"/>
        </w:rPr>
        <w:t>6</w:t>
      </w:r>
      <w:r>
        <w:rPr>
          <w:rFonts w:hint="eastAsia"/>
        </w:rPr>
        <w:t>期（总第</w:t>
      </w:r>
      <w:r w:rsidR="00144950">
        <w:rPr>
          <w:rFonts w:hint="eastAsia"/>
        </w:rPr>
        <w:t>6</w:t>
      </w:r>
      <w:r>
        <w:rPr>
          <w:rFonts w:hint="eastAsia"/>
        </w:rPr>
        <w:t>期）</w:t>
      </w:r>
    </w:p>
    <w:p w:rsidR="00000000" w:rsidRDefault="00F34A4E" w:rsidP="00791C7F">
      <w:r>
        <w:rPr>
          <w:rFonts w:hint="eastAsia"/>
        </w:rPr>
        <w:t>安徽师范大学数计学院编</w:t>
      </w:r>
      <w:r>
        <w:rPr>
          <w:rFonts w:hint="eastAsia"/>
        </w:rPr>
        <w:t xml:space="preserve">              201</w:t>
      </w:r>
      <w:r>
        <w:rPr>
          <w:rFonts w:hint="eastAsia"/>
        </w:rPr>
        <w:t>8</w:t>
      </w:r>
      <w:r>
        <w:rPr>
          <w:rFonts w:hint="eastAsia"/>
        </w:rPr>
        <w:t>年</w:t>
      </w:r>
      <w:r w:rsidR="00144950">
        <w:rPr>
          <w:rFonts w:hint="eastAsia"/>
        </w:rPr>
        <w:t>5</w:t>
      </w:r>
      <w:r>
        <w:rPr>
          <w:rFonts w:hint="eastAsia"/>
        </w:rPr>
        <w:t>月</w:t>
      </w:r>
      <w:r w:rsidR="00144950">
        <w:rPr>
          <w:rFonts w:hint="eastAsia"/>
        </w:rPr>
        <w:t>2</w:t>
      </w:r>
      <w:r>
        <w:rPr>
          <w:rFonts w:hint="eastAsia"/>
        </w:rPr>
        <w:t>日</w:t>
      </w:r>
    </w:p>
    <w:p w:rsidR="00000000" w:rsidRDefault="00F34A4E" w:rsidP="00791C7F">
      <w:pPr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pict>
          <v:line id="直线 4" o:spid="_x0000_s2052" style="position:absolute;left:0;text-align:left;z-index:251657216" from="-34.5pt,12.6pt" to="451.5pt,12.6pt" strokecolor="red" strokeweight="5pt">
            <v:stroke linestyle="thickThin"/>
          </v:line>
        </w:pic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>为</w:t>
      </w:r>
      <w:r>
        <w:rPr>
          <w:rFonts w:hint="eastAsia"/>
        </w:rPr>
        <w:t>增进学生之间的交流，培养学生的团队协作能力，数计学院本星期内隔两天便会在晚自习后进行一次“铿锵玫瑰”的拔河训练</w:t>
      </w:r>
      <w:r>
        <w:rPr>
          <w:rFonts w:hint="eastAsia"/>
        </w:rPr>
        <w:t>。</w:t>
      </w:r>
      <w:r>
        <w:rPr>
          <w:rFonts w:hint="eastAsia"/>
        </w:rPr>
        <w:t>激励和帮助大一新生养成良好的生活习惯，让他们拥有更好的学习生活环境，数计学院团委学生会于</w:t>
      </w:r>
      <w:r>
        <w:rPr>
          <w:rFonts w:hint="eastAsia"/>
        </w:rPr>
        <w:t>本星期内</w:t>
      </w:r>
      <w:r>
        <w:rPr>
          <w:rFonts w:hint="eastAsia"/>
        </w:rPr>
        <w:t>举办和完成了新生寝室设计大赛院级选拔。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</w:p>
    <w:p w:rsidR="00000000" w:rsidRDefault="00144950" w:rsidP="00791C7F">
      <w:pPr>
        <w:rPr>
          <w:rFonts w:hAnsi="Arial" w:hint="eastAsia"/>
        </w:rPr>
      </w:pPr>
      <w:r>
        <w:rPr>
          <w:rFonts w:hAnsi="Arial" w:hint="eastAsia"/>
        </w:rPr>
        <w:t>5</w:t>
      </w:r>
      <w:r w:rsidR="00F34A4E">
        <w:rPr>
          <w:rFonts w:hint="eastAsia"/>
        </w:rPr>
        <w:t>月</w:t>
      </w:r>
      <w:r>
        <w:rPr>
          <w:rFonts w:hint="eastAsia"/>
        </w:rPr>
        <w:t>2</w:t>
      </w:r>
      <w:r w:rsidR="00F34A4E">
        <w:rPr>
          <w:rFonts w:hint="eastAsia"/>
        </w:rPr>
        <w:t>日</w:t>
      </w:r>
      <w:r w:rsidR="00F34A4E">
        <w:rPr>
          <w:rFonts w:hint="eastAsia"/>
        </w:rPr>
        <w:t>宿舍抽查情况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>内务卫生较差</w:t>
      </w:r>
      <w:r>
        <w:rPr>
          <w:rFonts w:hint="eastAsia"/>
        </w:rPr>
        <w:t>的寝室</w:t>
      </w:r>
      <w:r>
        <w:rPr>
          <w:rFonts w:hint="eastAsia"/>
        </w:rPr>
        <w:t>：春华园</w:t>
      </w:r>
      <w:r>
        <w:rPr>
          <w:rFonts w:hint="eastAsia"/>
        </w:rPr>
        <w:t xml:space="preserve"> 8#</w:t>
      </w:r>
      <w:r w:rsidR="00791C7F">
        <w:rPr>
          <w:rFonts w:hint="eastAsia"/>
        </w:rPr>
        <w:t>314</w:t>
      </w:r>
      <w:r>
        <w:rPr>
          <w:rFonts w:hint="eastAsia"/>
        </w:rPr>
        <w:t>、</w:t>
      </w:r>
      <w:r>
        <w:rPr>
          <w:rFonts w:hint="eastAsia"/>
        </w:rPr>
        <w:t>8#31</w:t>
      </w:r>
      <w:r>
        <w:rPr>
          <w:rFonts w:hint="eastAsia"/>
        </w:rPr>
        <w:t>7</w:t>
      </w:r>
      <w:r>
        <w:rPr>
          <w:rFonts w:hint="eastAsia"/>
        </w:rPr>
        <w:t>、</w:t>
      </w:r>
      <w:r w:rsidR="00791C7F">
        <w:rPr>
          <w:rFonts w:hint="eastAsia"/>
        </w:rPr>
        <w:t>8#427、</w:t>
      </w:r>
      <w:r>
        <w:rPr>
          <w:rFonts w:hint="eastAsia"/>
        </w:rPr>
        <w:t>9#10</w:t>
      </w:r>
      <w:r w:rsidR="00791C7F"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9#11</w:t>
      </w:r>
      <w:r w:rsidR="00791C7F"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9#117</w:t>
      </w:r>
      <w:r>
        <w:rPr>
          <w:rFonts w:hint="eastAsia"/>
        </w:rPr>
        <w:t>、</w:t>
      </w:r>
      <w:r>
        <w:rPr>
          <w:rFonts w:hint="eastAsia"/>
        </w:rPr>
        <w:t>9#119</w:t>
      </w:r>
      <w:r>
        <w:rPr>
          <w:rFonts w:hint="eastAsia"/>
        </w:rPr>
        <w:t>、</w:t>
      </w:r>
      <w:r>
        <w:rPr>
          <w:rFonts w:hint="eastAsia"/>
        </w:rPr>
        <w:t>9#</w:t>
      </w:r>
      <w:r w:rsidR="00791C7F">
        <w:rPr>
          <w:rFonts w:hint="eastAsia"/>
        </w:rPr>
        <w:t>118、9#522</w:t>
      </w:r>
      <w:r>
        <w:rPr>
          <w:rFonts w:hint="eastAsia"/>
        </w:rPr>
        <w:t xml:space="preserve">    </w:t>
      </w:r>
      <w:r>
        <w:rPr>
          <w:rFonts w:hint="eastAsia"/>
        </w:rPr>
        <w:t>夏沁园</w:t>
      </w:r>
      <w:r>
        <w:rPr>
          <w:rFonts w:hint="eastAsia"/>
        </w:rPr>
        <w:t xml:space="preserve"> </w:t>
      </w:r>
      <w:r w:rsidR="00791C7F">
        <w:rPr>
          <w:rFonts w:hint="eastAsia"/>
        </w:rPr>
        <w:t>16#201、</w:t>
      </w:r>
      <w:r>
        <w:rPr>
          <w:rFonts w:hint="eastAsia"/>
        </w:rPr>
        <w:t>16#20</w:t>
      </w:r>
      <w:r w:rsidR="00791C7F"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 xml:space="preserve">    </w:t>
      </w:r>
      <w:r>
        <w:rPr>
          <w:rFonts w:hint="eastAsia"/>
        </w:rPr>
        <w:t>秋实园</w:t>
      </w:r>
      <w:r>
        <w:rPr>
          <w:rFonts w:hint="eastAsia"/>
        </w:rPr>
        <w:t xml:space="preserve"> 3</w:t>
      </w:r>
      <w:r>
        <w:rPr>
          <w:rFonts w:hint="eastAsia"/>
        </w:rPr>
        <w:t>9#104</w:t>
      </w:r>
      <w:r>
        <w:rPr>
          <w:rFonts w:hint="eastAsia"/>
        </w:rPr>
        <w:t>、</w:t>
      </w:r>
      <w:r w:rsidR="00791C7F">
        <w:rPr>
          <w:rFonts w:hint="eastAsia"/>
        </w:rPr>
        <w:t>43#517、43#602、43#612、43#613、46#405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>拒检寝室：</w:t>
      </w:r>
      <w:r w:rsidR="00144950">
        <w:rPr>
          <w:rFonts w:hint="eastAsia"/>
        </w:rPr>
        <w:t>8</w:t>
      </w:r>
      <w:r>
        <w:rPr>
          <w:rFonts w:hint="eastAsia"/>
        </w:rPr>
        <w:t>#</w:t>
      </w:r>
      <w:r w:rsidR="00144950">
        <w:rPr>
          <w:rFonts w:hint="eastAsia"/>
        </w:rPr>
        <w:t>306</w:t>
      </w:r>
      <w:r>
        <w:rPr>
          <w:rFonts w:hint="eastAsia"/>
        </w:rPr>
        <w:t>、</w:t>
      </w:r>
      <w:r w:rsidR="00144950">
        <w:rPr>
          <w:rFonts w:hint="eastAsia"/>
        </w:rPr>
        <w:t>9</w:t>
      </w:r>
      <w:r>
        <w:rPr>
          <w:rFonts w:hint="eastAsia"/>
        </w:rPr>
        <w:t>#1</w:t>
      </w:r>
      <w:r w:rsidR="00144950">
        <w:rPr>
          <w:rFonts w:hint="eastAsia"/>
        </w:rPr>
        <w:t>25</w:t>
      </w:r>
      <w:r>
        <w:rPr>
          <w:rFonts w:hint="eastAsia"/>
        </w:rPr>
        <w:t>、</w:t>
      </w:r>
      <w:r>
        <w:rPr>
          <w:rFonts w:hint="eastAsia"/>
        </w:rPr>
        <w:t>37#113</w:t>
      </w:r>
      <w:r w:rsidR="00791C7F">
        <w:rPr>
          <w:rFonts w:hint="eastAsia"/>
        </w:rPr>
        <w:t>、44#505</w:t>
      </w:r>
    </w:p>
    <w:p w:rsidR="00000000" w:rsidRDefault="00F34A4E" w:rsidP="00791C7F">
      <w:pPr>
        <w:tabs>
          <w:tab w:val="left" w:pos="5010"/>
        </w:tabs>
        <w:rPr>
          <w:rFonts w:hint="eastAsia"/>
        </w:rPr>
      </w:pPr>
      <w:r>
        <w:rPr>
          <w:rFonts w:hint="eastAsia"/>
        </w:rPr>
        <w:t xml:space="preserve"> </w:t>
      </w:r>
      <w:r w:rsidR="00791C7F">
        <w:tab/>
      </w:r>
      <w:r w:rsidR="00791C7F">
        <w:tab/>
      </w: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>学风较差的寝室：</w:t>
      </w:r>
      <w:r>
        <w:rPr>
          <w:rFonts w:hint="eastAsia"/>
        </w:rPr>
        <w:t xml:space="preserve">  </w:t>
      </w:r>
      <w:r w:rsidR="00791C7F">
        <w:rPr>
          <w:rFonts w:hint="eastAsia"/>
        </w:rPr>
        <w:t>16#108、16#118、16#205、16#204、9#118</w:t>
      </w:r>
      <w:r>
        <w:rPr>
          <w:rFonts w:hint="eastAsia"/>
        </w:rPr>
        <w:t>（玩游戏）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>有安全隐患的寝室：</w:t>
      </w:r>
      <w:r>
        <w:rPr>
          <w:rFonts w:hint="eastAsia"/>
        </w:rPr>
        <w:t xml:space="preserve">   </w:t>
      </w:r>
      <w:r>
        <w:rPr>
          <w:rFonts w:hint="eastAsia"/>
        </w:rPr>
        <w:t>无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ascii="Times New Roman" w:hint="eastAsia"/>
        </w:rPr>
      </w:pPr>
      <w:r>
        <w:rPr>
          <w:rFonts w:hint="eastAsia"/>
        </w:rPr>
        <w:t>优秀寝室：</w:t>
      </w:r>
      <w:r>
        <w:rPr>
          <w:rFonts w:hint="eastAsia"/>
        </w:rPr>
        <w:t xml:space="preserve">  </w:t>
      </w:r>
      <w:r w:rsidR="00791C7F">
        <w:rPr>
          <w:rFonts w:hint="eastAsia"/>
        </w:rPr>
        <w:t>44#503、43#606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>不合格寝室：</w:t>
      </w:r>
      <w:r w:rsidR="009B3BA8">
        <w:rPr>
          <w:rFonts w:hint="eastAsia"/>
        </w:rPr>
        <w:t>9#117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>有洗衣机寝室：</w:t>
      </w:r>
      <w:r w:rsidR="009B3BA8">
        <w:rPr>
          <w:rFonts w:hint="eastAsia"/>
        </w:rPr>
        <w:t>16#205、16#219</w:t>
      </w:r>
    </w:p>
    <w:p w:rsidR="00000000" w:rsidRDefault="00F34A4E" w:rsidP="00791C7F">
      <w:pPr>
        <w:rPr>
          <w:rFonts w:hint="eastAsia"/>
        </w:rPr>
      </w:pPr>
    </w:p>
    <w:p w:rsidR="00000000" w:rsidRDefault="00F34A4E" w:rsidP="00791C7F">
      <w:pPr>
        <w:rPr>
          <w:rFonts w:hint="eastAsia"/>
        </w:rPr>
      </w:pPr>
      <w:r>
        <w:rPr>
          <w:rFonts w:hint="eastAsia"/>
        </w:rPr>
        <w:t xml:space="preserve"> </w:t>
      </w:r>
    </w:p>
    <w:p w:rsidR="00F34A4E" w:rsidRDefault="00F34A4E" w:rsidP="00791C7F">
      <w:pPr>
        <w:rPr>
          <w:rFonts w:hint="eastAsia"/>
        </w:rPr>
      </w:pPr>
    </w:p>
    <w:sectPr w:rsidR="00F34A4E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CE1"/>
    <w:rsid w:val="0008360A"/>
    <w:rsid w:val="000B76F1"/>
    <w:rsid w:val="001055EC"/>
    <w:rsid w:val="00144950"/>
    <w:rsid w:val="00147779"/>
    <w:rsid w:val="00166C69"/>
    <w:rsid w:val="0017158B"/>
    <w:rsid w:val="00172579"/>
    <w:rsid w:val="001C2C3E"/>
    <w:rsid w:val="001F26E1"/>
    <w:rsid w:val="002A4FF8"/>
    <w:rsid w:val="002D1B42"/>
    <w:rsid w:val="00326693"/>
    <w:rsid w:val="00347013"/>
    <w:rsid w:val="00375282"/>
    <w:rsid w:val="00394BA3"/>
    <w:rsid w:val="003C0BBA"/>
    <w:rsid w:val="003D10B6"/>
    <w:rsid w:val="003D403A"/>
    <w:rsid w:val="003E31B0"/>
    <w:rsid w:val="0041633B"/>
    <w:rsid w:val="00430F8A"/>
    <w:rsid w:val="00432069"/>
    <w:rsid w:val="0043630F"/>
    <w:rsid w:val="004D0DB5"/>
    <w:rsid w:val="004D726B"/>
    <w:rsid w:val="00500FC5"/>
    <w:rsid w:val="00521CE1"/>
    <w:rsid w:val="00536A76"/>
    <w:rsid w:val="00565210"/>
    <w:rsid w:val="005A0BF0"/>
    <w:rsid w:val="005A0CFE"/>
    <w:rsid w:val="00600D0F"/>
    <w:rsid w:val="00611E60"/>
    <w:rsid w:val="006548D6"/>
    <w:rsid w:val="006F4BC6"/>
    <w:rsid w:val="006F55B3"/>
    <w:rsid w:val="007042B2"/>
    <w:rsid w:val="0071462D"/>
    <w:rsid w:val="007163BC"/>
    <w:rsid w:val="0073381F"/>
    <w:rsid w:val="00755653"/>
    <w:rsid w:val="00791C7F"/>
    <w:rsid w:val="00794B86"/>
    <w:rsid w:val="007A6A02"/>
    <w:rsid w:val="00804179"/>
    <w:rsid w:val="00821168"/>
    <w:rsid w:val="008259B7"/>
    <w:rsid w:val="00834C6E"/>
    <w:rsid w:val="0084093D"/>
    <w:rsid w:val="008E0050"/>
    <w:rsid w:val="008F3E45"/>
    <w:rsid w:val="00900E04"/>
    <w:rsid w:val="00937F4B"/>
    <w:rsid w:val="009562D4"/>
    <w:rsid w:val="0096453E"/>
    <w:rsid w:val="0097195A"/>
    <w:rsid w:val="00975BCC"/>
    <w:rsid w:val="0098749A"/>
    <w:rsid w:val="009979B4"/>
    <w:rsid w:val="009B07A0"/>
    <w:rsid w:val="009B3BA8"/>
    <w:rsid w:val="00A06DE5"/>
    <w:rsid w:val="00A353BC"/>
    <w:rsid w:val="00A4245C"/>
    <w:rsid w:val="00A44198"/>
    <w:rsid w:val="00A44DAC"/>
    <w:rsid w:val="00AC7D54"/>
    <w:rsid w:val="00B23E4C"/>
    <w:rsid w:val="00B517EC"/>
    <w:rsid w:val="00B71B22"/>
    <w:rsid w:val="00B75FD4"/>
    <w:rsid w:val="00B96DF5"/>
    <w:rsid w:val="00BA237E"/>
    <w:rsid w:val="00C5439E"/>
    <w:rsid w:val="00C86F95"/>
    <w:rsid w:val="00C90E90"/>
    <w:rsid w:val="00D0597E"/>
    <w:rsid w:val="00D20C43"/>
    <w:rsid w:val="00D63250"/>
    <w:rsid w:val="00D659C4"/>
    <w:rsid w:val="00D6744A"/>
    <w:rsid w:val="00D90ED4"/>
    <w:rsid w:val="00D9598E"/>
    <w:rsid w:val="00DB497B"/>
    <w:rsid w:val="00E06EEA"/>
    <w:rsid w:val="00E20226"/>
    <w:rsid w:val="00E50645"/>
    <w:rsid w:val="00E612E7"/>
    <w:rsid w:val="00E76382"/>
    <w:rsid w:val="00EE7EC6"/>
    <w:rsid w:val="00EF5166"/>
    <w:rsid w:val="00F11971"/>
    <w:rsid w:val="00F34A4E"/>
    <w:rsid w:val="00F92CC7"/>
    <w:rsid w:val="00F94907"/>
    <w:rsid w:val="00FF1FDC"/>
    <w:rsid w:val="034F2EA2"/>
    <w:rsid w:val="092C52AF"/>
    <w:rsid w:val="0C78609C"/>
    <w:rsid w:val="0CB160AD"/>
    <w:rsid w:val="1463239A"/>
    <w:rsid w:val="1BFC6274"/>
    <w:rsid w:val="1E6C5E8B"/>
    <w:rsid w:val="1FE66DF8"/>
    <w:rsid w:val="24AF47D2"/>
    <w:rsid w:val="26650233"/>
    <w:rsid w:val="2FF8202F"/>
    <w:rsid w:val="32DC6823"/>
    <w:rsid w:val="335746FA"/>
    <w:rsid w:val="50AD1B75"/>
    <w:rsid w:val="545B3880"/>
    <w:rsid w:val="6FBB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7F"/>
    <w:pPr>
      <w:widowControl w:val="0"/>
      <w:ind w:left="2205" w:hangingChars="1050" w:hanging="2205"/>
      <w:jc w:val="both"/>
    </w:pPr>
    <w:rPr>
      <w:rFonts w:ascii="黑体" w:eastAsia="黑体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Fudaoyuan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3月24日晚自习检查情况通报</dc:title>
  <dc:creator>User</dc:creator>
  <cp:lastModifiedBy>Administrator</cp:lastModifiedBy>
  <cp:revision>2</cp:revision>
  <cp:lastPrinted>2011-04-01T02:59:00Z</cp:lastPrinted>
  <dcterms:created xsi:type="dcterms:W3CDTF">2018-05-03T06:53:00Z</dcterms:created>
  <dcterms:modified xsi:type="dcterms:W3CDTF">2018-05-03T06:53:00Z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